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8C" w:rsidRDefault="00E3448C" w:rsidP="00A838F1">
      <w:pPr>
        <w:ind w:right="-314"/>
        <w:jc w:val="both"/>
      </w:pPr>
      <w:bookmarkStart w:id="0" w:name="_GoBack"/>
      <w:r>
        <w:rPr>
          <w:rFonts w:ascii="Trebuchet MS" w:hAnsi="Trebuchet MS"/>
          <w:sz w:val="24"/>
          <w:szCs w:val="24"/>
        </w:rPr>
        <w:t>Федеральный закон Российской Федерации от 1 декабря 2007 г. N 315-Ф3 "О саморегулируемых организациях" (статья 13)</w:t>
      </w:r>
      <w:bookmarkEnd w:id="0"/>
    </w:p>
    <w:p w:rsidR="00E3448C" w:rsidRDefault="00E3448C" w:rsidP="00A838F1">
      <w:pPr>
        <w:ind w:right="-314"/>
        <w:jc w:val="both"/>
      </w:pPr>
    </w:p>
    <w:p w:rsidR="00E3448C" w:rsidRDefault="00E3448C" w:rsidP="00A838F1">
      <w:pPr>
        <w:ind w:right="-314"/>
        <w:jc w:val="both"/>
      </w:pPr>
      <w:r w:rsidRPr="00E3448C">
        <w:rPr>
          <w:b/>
        </w:rPr>
        <w:t>Статья 13</w:t>
      </w:r>
      <w:r>
        <w:t>. Способы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</w:t>
      </w:r>
    </w:p>
    <w:p w:rsidR="00E3448C" w:rsidRDefault="00E3448C" w:rsidP="00A838F1">
      <w:pPr>
        <w:ind w:right="-314"/>
        <w:jc w:val="both"/>
      </w:pPr>
      <w:r>
        <w:t>1. Саморегулируемая организация вправе применять следующие способы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лицами:</w:t>
      </w:r>
    </w:p>
    <w:p w:rsidR="00E3448C" w:rsidRDefault="00E3448C" w:rsidP="00A838F1">
      <w:pPr>
        <w:ind w:right="-314"/>
        <w:jc w:val="both"/>
      </w:pPr>
      <w:r>
        <w:t>1) создание системы личного и (или) коллективного страхования;</w:t>
      </w:r>
    </w:p>
    <w:p w:rsidR="00E3448C" w:rsidRDefault="00E3448C" w:rsidP="00A838F1">
      <w:pPr>
        <w:ind w:right="-314"/>
        <w:jc w:val="both"/>
      </w:pPr>
      <w:r>
        <w:t>2) формирование компенсационного фонда.</w:t>
      </w:r>
    </w:p>
    <w:p w:rsidR="00E3448C" w:rsidRDefault="00E3448C" w:rsidP="00A838F1">
      <w:pPr>
        <w:ind w:right="-314"/>
        <w:jc w:val="both"/>
      </w:pPr>
      <w:r>
        <w:t>2. Компенсационный фонд первоначально формируется исключительно в денежной форме за счет взносов членов саморегулируемой организации в размере не менее чем три тысячи рублей в отношении каждого члена.</w:t>
      </w:r>
    </w:p>
    <w:p w:rsidR="00E3448C" w:rsidRDefault="00E3448C" w:rsidP="00A838F1">
      <w:pPr>
        <w:ind w:right="-314"/>
        <w:jc w:val="both"/>
      </w:pPr>
      <w:r>
        <w:t>3. В случае применения в качестве способа обеспечения ответственности членов саморегулируемой организации перед потребителями произведенных ими товаров (работ, услуг) и иными лицами системы личного и (или) коллективного страхования минимальный размер страховой суммы по договору страхования ответственности каждого члена не может быть менее чем тридцать тысяч рублей в год.</w:t>
      </w:r>
    </w:p>
    <w:p w:rsidR="00E3448C" w:rsidRDefault="00E3448C" w:rsidP="00A838F1">
      <w:pPr>
        <w:ind w:right="-314"/>
        <w:jc w:val="both"/>
      </w:pPr>
      <w:r>
        <w:t>4. Федеральными законами могут устанавливаться иные требования, чем те, которые предусмотрены настоящим Федеральным законом, к порядку формирования компенсационного фонда саморегулируемой организации, его минимальному размеру, размещению средств такого фонда, страхованию ответственности членов саморегулируемой организации.</w:t>
      </w:r>
    </w:p>
    <w:p w:rsidR="00E3448C" w:rsidRDefault="00E3448C" w:rsidP="00A838F1">
      <w:pPr>
        <w:ind w:right="-314"/>
        <w:jc w:val="both"/>
      </w:pPr>
      <w:r>
        <w:t>5. Размещение средств компенсационного фонда в целях их сохранения и прироста и инвестирование таких средств осуществляются через управляющие компании, если иное не установлено федеральным законом.</w:t>
      </w:r>
    </w:p>
    <w:p w:rsidR="00E3448C" w:rsidRDefault="00E3448C" w:rsidP="00A838F1">
      <w:pPr>
        <w:ind w:right="-314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соблюдением управляющими компаниями ограничений размещения и инвестирования средств компенсационного фонда, правил размещения таких средств и требований к инвестированию, а также за инвестированием средств компенсационного фонда, которые установлены настоящим Федеральным законом и принятой саморегулируемой организацией инвестиционной декларацией, осуществляется специализированным депозитарием на основании договора об оказании услуг специализированного депозитария.</w:t>
      </w:r>
    </w:p>
    <w:p w:rsidR="00E3448C" w:rsidRDefault="00E3448C" w:rsidP="00A838F1">
      <w:pPr>
        <w:ind w:right="-314"/>
        <w:jc w:val="both"/>
      </w:pPr>
      <w:r>
        <w:lastRenderedPageBreak/>
        <w:t>7. Доход, полученный от размещения и инвестирования средств компенсационного фонда, направляется на пополнение компенсационного фонда и покрытие расходов, связанных с обеспечением надлежащих условий инвестирования средств компенсационного фонда.</w:t>
      </w:r>
    </w:p>
    <w:p w:rsidR="00E3448C" w:rsidRDefault="00E3448C" w:rsidP="00A838F1">
      <w:pPr>
        <w:ind w:right="-314"/>
        <w:jc w:val="both"/>
      </w:pPr>
      <w:r>
        <w:t>8. Саморегулируемая организация вправе заключать договоры только с управляющими компаниями и специализированным депозитарием, которые отобраны по результатам конкурса, проведенного в порядке, установленном внутренними документами саморегулируемой организации.</w:t>
      </w:r>
    </w:p>
    <w:p w:rsidR="00E3448C" w:rsidRDefault="00E3448C" w:rsidP="00A838F1">
      <w:pPr>
        <w:ind w:right="-314"/>
        <w:jc w:val="both"/>
      </w:pPr>
      <w:r>
        <w:t>9. В объекты недвижимости может быть инвестировано не более десяти процентов средств компенсационного фонда.</w:t>
      </w:r>
    </w:p>
    <w:p w:rsidR="00E3448C" w:rsidRDefault="00E3448C" w:rsidP="00A838F1">
      <w:pPr>
        <w:ind w:right="-314"/>
        <w:jc w:val="both"/>
      </w:pPr>
      <w:r>
        <w:t>10. В государственные ценные бумаги Российской Федерации должно быть инвестировано не менее десяти процентов средств компенсационного фонда.</w:t>
      </w:r>
    </w:p>
    <w:p w:rsidR="00E3448C" w:rsidRDefault="00E3448C" w:rsidP="00A838F1">
      <w:pPr>
        <w:ind w:right="-314"/>
        <w:jc w:val="both"/>
      </w:pPr>
      <w:r>
        <w:t>11. Дополнительные требования к составу и структуре средств компенсационного фонда определяются инвестиционной декларацией, принятой саморегулируемой организацией.</w:t>
      </w:r>
    </w:p>
    <w:p w:rsidR="00E3448C" w:rsidRDefault="00E3448C" w:rsidP="00A838F1">
      <w:pPr>
        <w:ind w:right="-314"/>
        <w:jc w:val="both"/>
      </w:pPr>
      <w:r>
        <w:t xml:space="preserve">12. Саморегулируемая организация в соответствии с федеральными законами в пределах средств компенсационного фонда саморегулируемой организации несет ответственность по обязательствам своего члена, возникшим в результате причинения вреда вследствие </w:t>
      </w:r>
      <w:proofErr w:type="gramStart"/>
      <w:r>
        <w:t>недостатков</w:t>
      </w:r>
      <w:proofErr w:type="gramEnd"/>
      <w:r>
        <w:t xml:space="preserve"> произведенных членом саморегулируемой организации товаров (работ, услуг).</w:t>
      </w:r>
    </w:p>
    <w:p w:rsidR="00E3448C" w:rsidRDefault="00E3448C" w:rsidP="00A838F1">
      <w:pPr>
        <w:ind w:right="-314"/>
        <w:jc w:val="both"/>
      </w:pPr>
      <w:r>
        <w:t>13. Не допускается осуществление выплат из компенсационного фонда, за исключением выплат в целях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лицами, если иное не предусмотрено федеральным законом. Не допускается возврат взносов членам саморегулируемой организации, если иное не предусмотрено федеральным законом.</w:t>
      </w:r>
    </w:p>
    <w:p w:rsidR="00E3448C" w:rsidRDefault="00E3448C" w:rsidP="00A838F1">
      <w:pPr>
        <w:ind w:right="-314"/>
        <w:jc w:val="both"/>
      </w:pPr>
      <w:r>
        <w:t>14. Взыскание по обязательствам саморегулируемой организации, в том числе по обязательству о возмещении причиненного члену саморегулируемой организации вреда, не может быть наложено на имущество компенсационного фонда саморегулируемой организации.</w:t>
      </w:r>
    </w:p>
    <w:sectPr w:rsidR="00E3448C" w:rsidSect="00E344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39"/>
    <w:rsid w:val="005A3039"/>
    <w:rsid w:val="0093455A"/>
    <w:rsid w:val="00A838F1"/>
    <w:rsid w:val="00E3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2017-07-03T13:11:00Z</dcterms:created>
  <dcterms:modified xsi:type="dcterms:W3CDTF">2017-07-17T12:33:00Z</dcterms:modified>
</cp:coreProperties>
</file>